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4B7B" w14:textId="55409722" w:rsidR="00525131" w:rsidRPr="00AC0DE4" w:rsidRDefault="00E324C4" w:rsidP="00A55286">
      <w:pPr>
        <w:pStyle w:val="ACTIVITYSHEETHEAD"/>
        <w:rPr>
          <w:u w:color="009E4C"/>
        </w:rPr>
      </w:pPr>
      <w:r>
        <w:rPr>
          <w:u w:color="009E4C"/>
        </w:rPr>
        <w:t>Activities</w:t>
      </w:r>
      <w:r w:rsidR="00525131" w:rsidRPr="00AC0DE4">
        <w:rPr>
          <w:u w:color="009E4C"/>
        </w:rPr>
        <w:t xml:space="preserve"> for y10-</w:t>
      </w:r>
      <w:r w:rsidR="00E51240" w:rsidRPr="00AC0DE4">
        <w:rPr>
          <w:u w:color="009E4C"/>
        </w:rPr>
        <w:t>0</w:t>
      </w:r>
      <w:r w:rsidR="008A711C" w:rsidRPr="00AC0DE4">
        <w:rPr>
          <w:u w:color="009E4C"/>
        </w:rPr>
        <w:t>5</w:t>
      </w:r>
      <w:r w:rsidR="00525131" w:rsidRPr="00AC0DE4">
        <w:rPr>
          <w:u w:color="009E4C"/>
        </w:rPr>
        <w:t>-</w:t>
      </w:r>
      <w:r w:rsidR="00AC0DE4" w:rsidRPr="00AC0DE4">
        <w:rPr>
          <w:u w:color="009E4C"/>
        </w:rPr>
        <w:t>P</w:t>
      </w:r>
      <w:r w:rsidR="00E667B3">
        <w:rPr>
          <w:u w:color="009E4C"/>
        </w:rPr>
        <w:t>27</w:t>
      </w:r>
    </w:p>
    <w:p w14:paraId="749810FA" w14:textId="08D04BD2" w:rsidR="008443AC" w:rsidRPr="008443AC" w:rsidRDefault="00A55286" w:rsidP="008443AC">
      <w:pPr>
        <w:pStyle w:val="1BODYTEXT"/>
        <w:tabs>
          <w:tab w:val="left" w:pos="3258"/>
        </w:tabs>
      </w:pPr>
      <w:r>
        <w:tab/>
      </w:r>
    </w:p>
    <w:p w14:paraId="3868BDC9" w14:textId="77777777" w:rsidR="008443AC" w:rsidRPr="008443AC" w:rsidRDefault="008443AC" w:rsidP="008443AC">
      <w:pPr>
        <w:pStyle w:val="ASHeading1"/>
        <w:spacing w:line="240" w:lineRule="auto"/>
        <w:rPr>
          <w:rFonts w:cs="Arial"/>
        </w:rPr>
      </w:pPr>
      <w:r w:rsidRPr="008443AC">
        <w:rPr>
          <w:rFonts w:cs="Arial"/>
        </w:rPr>
        <w:t>Activity 1</w:t>
      </w:r>
    </w:p>
    <w:p w14:paraId="2545A66E" w14:textId="77777777" w:rsidR="008443AC" w:rsidRPr="00DA6B1A" w:rsidRDefault="008443AC" w:rsidP="008443AC">
      <w:pPr>
        <w:spacing w:line="240" w:lineRule="auto"/>
        <w:rPr>
          <w:rFonts w:cs="Arial"/>
          <w:szCs w:val="22"/>
        </w:rPr>
      </w:pPr>
      <w:r w:rsidRPr="00DA6B1A">
        <w:rPr>
          <w:rFonts w:cs="Arial"/>
          <w:szCs w:val="22"/>
        </w:rPr>
        <w:t>Here are two websites to use for this activity:</w:t>
      </w:r>
    </w:p>
    <w:p w14:paraId="7C0E9EB4" w14:textId="77777777" w:rsidR="008443AC" w:rsidRPr="009E27FF" w:rsidRDefault="008443AC" w:rsidP="008443AC">
      <w:pPr>
        <w:pStyle w:val="ListParagraph"/>
        <w:numPr>
          <w:ilvl w:val="0"/>
          <w:numId w:val="39"/>
        </w:numPr>
        <w:spacing w:after="160" w:line="240" w:lineRule="auto"/>
        <w:rPr>
          <w:rStyle w:val="Hyperlink"/>
          <w:rFonts w:ascii="Arial" w:hAnsi="Arial" w:cs="Arial"/>
          <w:color w:val="0075CC"/>
        </w:rPr>
      </w:pPr>
      <w:hyperlink r:id="rId8" w:history="1">
        <w:r w:rsidRPr="009E27FF">
          <w:rPr>
            <w:rStyle w:val="Hyperlink"/>
            <w:rFonts w:ascii="Arial" w:hAnsi="Arial" w:cs="Arial"/>
            <w:color w:val="0075CC"/>
          </w:rPr>
          <w:t>https://encyclopedia.kaspersky.com/glossary/</w:t>
        </w:r>
      </w:hyperlink>
    </w:p>
    <w:p w14:paraId="57EB49F0" w14:textId="77777777" w:rsidR="008443AC" w:rsidRPr="009E27FF" w:rsidRDefault="009D0202" w:rsidP="008443AC">
      <w:pPr>
        <w:pStyle w:val="ListParagraph"/>
        <w:numPr>
          <w:ilvl w:val="0"/>
          <w:numId w:val="39"/>
        </w:numPr>
        <w:spacing w:after="160" w:line="240" w:lineRule="auto"/>
        <w:rPr>
          <w:rFonts w:ascii="Arial" w:hAnsi="Arial" w:cs="Arial"/>
          <w:color w:val="0075CC"/>
        </w:rPr>
      </w:pPr>
      <w:hyperlink r:id="rId9" w:history="1">
        <w:r w:rsidR="008443AC" w:rsidRPr="009E27FF">
          <w:rPr>
            <w:rStyle w:val="Hyperlink"/>
            <w:rFonts w:ascii="Arial" w:hAnsi="Arial" w:cs="Arial"/>
            <w:color w:val="0075CC"/>
          </w:rPr>
          <w:t>https://usa.kaspersky.com/resource-center/definitions/social-engineering</w:t>
        </w:r>
      </w:hyperlink>
    </w:p>
    <w:p w14:paraId="7880616A" w14:textId="7E82DF91" w:rsidR="008443AC" w:rsidRDefault="008443AC" w:rsidP="008443AC">
      <w:pPr>
        <w:spacing w:line="240" w:lineRule="auto"/>
        <w:rPr>
          <w:rFonts w:cs="Arial"/>
          <w:szCs w:val="22"/>
        </w:rPr>
      </w:pPr>
      <w:r w:rsidRPr="00DA6B1A">
        <w:rPr>
          <w:rFonts w:cs="Arial"/>
          <w:szCs w:val="22"/>
        </w:rPr>
        <w:t>Complete the table to answer the questions about four types of cyberattacks that use social engineering.</w:t>
      </w:r>
    </w:p>
    <w:p w14:paraId="7DC7C272" w14:textId="77777777" w:rsidR="008443AC" w:rsidRPr="00DA6B1A" w:rsidRDefault="008443AC" w:rsidP="008443AC">
      <w:pPr>
        <w:spacing w:line="240" w:lineRule="auto"/>
        <w:rPr>
          <w:rFonts w:cs="Arial"/>
          <w:szCs w:val="22"/>
        </w:rPr>
      </w:pPr>
    </w:p>
    <w:tbl>
      <w:tblPr>
        <w:tblStyle w:val="TableGrid"/>
        <w:tblW w:w="0" w:type="auto"/>
        <w:tblBorders>
          <w:top w:val="single" w:sz="4" w:space="0" w:color="009E4C"/>
          <w:left w:val="single" w:sz="4" w:space="0" w:color="009E4C"/>
          <w:bottom w:val="single" w:sz="4" w:space="0" w:color="009E4C"/>
          <w:right w:val="single" w:sz="4" w:space="0" w:color="009E4C"/>
          <w:insideH w:val="single" w:sz="4" w:space="0" w:color="009E4C"/>
          <w:insideV w:val="single" w:sz="4" w:space="0" w:color="009E4C"/>
        </w:tblBorders>
        <w:tblLook w:val="04A0" w:firstRow="1" w:lastRow="0" w:firstColumn="1" w:lastColumn="0" w:noHBand="0" w:noVBand="1"/>
      </w:tblPr>
      <w:tblGrid>
        <w:gridCol w:w="2947"/>
        <w:gridCol w:w="5961"/>
      </w:tblGrid>
      <w:tr w:rsidR="008443AC" w:rsidRPr="00DA6B1A" w14:paraId="7E2322E6" w14:textId="77777777" w:rsidTr="008443AC">
        <w:trPr>
          <w:trHeight w:val="454"/>
        </w:trPr>
        <w:tc>
          <w:tcPr>
            <w:tcW w:w="8908" w:type="dxa"/>
            <w:gridSpan w:val="2"/>
            <w:shd w:val="clear" w:color="auto" w:fill="009E4C"/>
            <w:vAlign w:val="center"/>
          </w:tcPr>
          <w:p w14:paraId="7026088E" w14:textId="77777777" w:rsidR="008443AC" w:rsidRPr="008443AC" w:rsidRDefault="008443AC" w:rsidP="003A3303">
            <w:pPr>
              <w:rPr>
                <w:rFonts w:cs="Arial"/>
                <w:b/>
                <w:bCs/>
                <w:color w:val="FFFFFF" w:themeColor="background1"/>
                <w:szCs w:val="22"/>
              </w:rPr>
            </w:pPr>
            <w:r w:rsidRPr="008443AC">
              <w:rPr>
                <w:rFonts w:cs="Arial"/>
                <w:b/>
                <w:bCs/>
                <w:color w:val="FFFFFF" w:themeColor="background1"/>
                <w:szCs w:val="22"/>
              </w:rPr>
              <w:t>Phishing</w:t>
            </w:r>
          </w:p>
        </w:tc>
      </w:tr>
      <w:tr w:rsidR="00431832" w:rsidRPr="00DA6B1A" w14:paraId="5CB4616E" w14:textId="77777777" w:rsidTr="008443AC">
        <w:trPr>
          <w:trHeight w:val="850"/>
        </w:trPr>
        <w:tc>
          <w:tcPr>
            <w:tcW w:w="2947" w:type="dxa"/>
            <w:vAlign w:val="center"/>
          </w:tcPr>
          <w:p w14:paraId="24FEC060" w14:textId="77777777" w:rsidR="00431832" w:rsidRPr="00DA6B1A" w:rsidRDefault="00431832" w:rsidP="00431832">
            <w:pPr>
              <w:rPr>
                <w:rFonts w:cs="Arial"/>
                <w:szCs w:val="22"/>
              </w:rPr>
            </w:pPr>
            <w:r w:rsidRPr="00DA6B1A">
              <w:rPr>
                <w:rFonts w:cs="Arial"/>
                <w:szCs w:val="22"/>
              </w:rPr>
              <w:t>How does it work?</w:t>
            </w:r>
          </w:p>
        </w:tc>
        <w:tc>
          <w:tcPr>
            <w:tcW w:w="5961" w:type="dxa"/>
            <w:vAlign w:val="center"/>
          </w:tcPr>
          <w:p w14:paraId="5C26EF3A" w14:textId="0239BB7A" w:rsidR="00431832" w:rsidRPr="009E27FF" w:rsidRDefault="00431832" w:rsidP="00431832">
            <w:pPr>
              <w:rPr>
                <w:rFonts w:cs="Arial"/>
                <w:color w:val="9900FF"/>
                <w:szCs w:val="22"/>
              </w:rPr>
            </w:pPr>
            <w:r w:rsidRPr="009E27FF">
              <w:rPr>
                <w:rFonts w:cs="Arial"/>
                <w:color w:val="9900FF"/>
              </w:rPr>
              <w:t>Phishing uses an email and fake website to trick users into giving away personal data. A phishing email pretends to be a real message from a known business or organisation. It entices the recipient to visit a fake website. Once on the website, they’ll be asked to enter their personal details.</w:t>
            </w:r>
          </w:p>
        </w:tc>
      </w:tr>
      <w:tr w:rsidR="00431832" w:rsidRPr="00DA6B1A" w14:paraId="7D1ED2AD" w14:textId="77777777" w:rsidTr="008443AC">
        <w:trPr>
          <w:trHeight w:val="850"/>
        </w:trPr>
        <w:tc>
          <w:tcPr>
            <w:tcW w:w="2947" w:type="dxa"/>
            <w:vAlign w:val="center"/>
          </w:tcPr>
          <w:p w14:paraId="0F0A9F3E" w14:textId="77777777" w:rsidR="00431832" w:rsidRPr="00DA6B1A" w:rsidRDefault="00431832" w:rsidP="00431832">
            <w:pPr>
              <w:rPr>
                <w:rFonts w:cs="Arial"/>
                <w:szCs w:val="22"/>
              </w:rPr>
            </w:pPr>
            <w:r w:rsidRPr="00DA6B1A">
              <w:rPr>
                <w:rFonts w:cs="Arial"/>
                <w:szCs w:val="22"/>
              </w:rPr>
              <w:t>How can users avoid falling for a phishing attack?</w:t>
            </w:r>
          </w:p>
        </w:tc>
        <w:tc>
          <w:tcPr>
            <w:tcW w:w="5961" w:type="dxa"/>
            <w:vAlign w:val="center"/>
          </w:tcPr>
          <w:p w14:paraId="7BD9ED91" w14:textId="77777777" w:rsidR="00431832" w:rsidRPr="009E27FF" w:rsidRDefault="00431832" w:rsidP="00431832">
            <w:pPr>
              <w:rPr>
                <w:rFonts w:cs="Arial"/>
                <w:color w:val="9900FF"/>
              </w:rPr>
            </w:pPr>
            <w:r w:rsidRPr="009E27FF">
              <w:rPr>
                <w:rFonts w:cs="Arial"/>
                <w:color w:val="9900FF"/>
              </w:rPr>
              <w:t xml:space="preserve">Users should never respond to or click on a link received in an unsolicited email. </w:t>
            </w:r>
          </w:p>
          <w:p w14:paraId="258BBEAE" w14:textId="727BC0FF" w:rsidR="00431832" w:rsidRPr="00DA6B1A" w:rsidRDefault="00431832" w:rsidP="00431832">
            <w:pPr>
              <w:rPr>
                <w:rFonts w:cs="Arial"/>
                <w:szCs w:val="22"/>
              </w:rPr>
            </w:pPr>
            <w:r w:rsidRPr="009E27FF">
              <w:rPr>
                <w:rFonts w:cs="Arial"/>
                <w:color w:val="9900FF"/>
              </w:rPr>
              <w:t>They should realise that reputable institutions will never ask them to reveal confidential information, especially their passwords.</w:t>
            </w:r>
          </w:p>
        </w:tc>
      </w:tr>
      <w:tr w:rsidR="00431832" w:rsidRPr="00DA6B1A" w14:paraId="549F8B00" w14:textId="77777777" w:rsidTr="008443AC">
        <w:trPr>
          <w:trHeight w:val="850"/>
        </w:trPr>
        <w:tc>
          <w:tcPr>
            <w:tcW w:w="2947" w:type="dxa"/>
            <w:vAlign w:val="center"/>
          </w:tcPr>
          <w:p w14:paraId="22854344" w14:textId="77777777" w:rsidR="00431832" w:rsidRPr="00DA6B1A" w:rsidRDefault="00431832" w:rsidP="00431832">
            <w:pPr>
              <w:rPr>
                <w:rFonts w:cs="Arial"/>
                <w:szCs w:val="22"/>
              </w:rPr>
            </w:pPr>
            <w:r w:rsidRPr="00DA6B1A">
              <w:rPr>
                <w:rFonts w:cs="Arial"/>
                <w:szCs w:val="22"/>
              </w:rPr>
              <w:t>What motivates hackers to carry out these attacks?</w:t>
            </w:r>
          </w:p>
        </w:tc>
        <w:tc>
          <w:tcPr>
            <w:tcW w:w="5961" w:type="dxa"/>
            <w:vAlign w:val="center"/>
          </w:tcPr>
          <w:p w14:paraId="6D724A76" w14:textId="10A7E802" w:rsidR="00431832" w:rsidRPr="00DA6B1A" w:rsidRDefault="00431832" w:rsidP="00431832">
            <w:pPr>
              <w:rPr>
                <w:rFonts w:cs="Arial"/>
                <w:szCs w:val="22"/>
              </w:rPr>
            </w:pPr>
            <w:r w:rsidRPr="009E27FF">
              <w:rPr>
                <w:rFonts w:cs="Arial"/>
                <w:color w:val="9900FF"/>
              </w:rPr>
              <w:t>Phishing can provide hackers with enough details to get into a user’s accounts or even assume their identity.</w:t>
            </w:r>
          </w:p>
        </w:tc>
      </w:tr>
      <w:tr w:rsidR="00431832" w:rsidRPr="00DA6B1A" w14:paraId="4763FC9B" w14:textId="77777777" w:rsidTr="008443AC">
        <w:trPr>
          <w:trHeight w:val="454"/>
        </w:trPr>
        <w:tc>
          <w:tcPr>
            <w:tcW w:w="8908" w:type="dxa"/>
            <w:gridSpan w:val="2"/>
            <w:shd w:val="clear" w:color="auto" w:fill="009E4C"/>
            <w:vAlign w:val="center"/>
          </w:tcPr>
          <w:p w14:paraId="07A45BD7" w14:textId="77777777" w:rsidR="00431832" w:rsidRPr="008443AC" w:rsidRDefault="00431832" w:rsidP="00431832">
            <w:pPr>
              <w:rPr>
                <w:rFonts w:cs="Arial"/>
                <w:b/>
                <w:bCs/>
                <w:color w:val="FFFFFF" w:themeColor="background1"/>
                <w:szCs w:val="22"/>
              </w:rPr>
            </w:pPr>
            <w:r w:rsidRPr="008443AC">
              <w:rPr>
                <w:rFonts w:cs="Arial"/>
                <w:b/>
                <w:bCs/>
                <w:color w:val="FFFFFF" w:themeColor="background1"/>
                <w:szCs w:val="22"/>
              </w:rPr>
              <w:t>Pretexting (blagging)</w:t>
            </w:r>
          </w:p>
        </w:tc>
      </w:tr>
      <w:tr w:rsidR="00431832" w:rsidRPr="00DA6B1A" w14:paraId="34C0FDFC" w14:textId="77777777" w:rsidTr="008443AC">
        <w:trPr>
          <w:trHeight w:val="850"/>
        </w:trPr>
        <w:tc>
          <w:tcPr>
            <w:tcW w:w="2947" w:type="dxa"/>
            <w:vAlign w:val="center"/>
          </w:tcPr>
          <w:p w14:paraId="61DE944F" w14:textId="77777777" w:rsidR="00431832" w:rsidRPr="00DA6B1A" w:rsidRDefault="00431832" w:rsidP="00431832">
            <w:pPr>
              <w:rPr>
                <w:rFonts w:cs="Arial"/>
                <w:szCs w:val="22"/>
              </w:rPr>
            </w:pPr>
            <w:r w:rsidRPr="00DA6B1A">
              <w:rPr>
                <w:rFonts w:cs="Arial"/>
                <w:szCs w:val="22"/>
              </w:rPr>
              <w:t>How does it work?</w:t>
            </w:r>
          </w:p>
        </w:tc>
        <w:tc>
          <w:tcPr>
            <w:tcW w:w="5961" w:type="dxa"/>
            <w:vAlign w:val="center"/>
          </w:tcPr>
          <w:p w14:paraId="32EC77E9" w14:textId="1D1B0349" w:rsidR="00431832" w:rsidRPr="00DA6B1A" w:rsidRDefault="00431832" w:rsidP="00431832">
            <w:pPr>
              <w:rPr>
                <w:rFonts w:cs="Arial"/>
                <w:szCs w:val="22"/>
              </w:rPr>
            </w:pPr>
            <w:r w:rsidRPr="009E27FF">
              <w:rPr>
                <w:rFonts w:cs="Arial"/>
                <w:color w:val="9900FF"/>
              </w:rPr>
              <w:t>The attacker invents a pretext for contacting an employee over the phone, pretending to be from a known organisation, such as a company supplier. They will engage the employee in conversation in order to find out personal information about them or sensitive information about a customer. They later use this information to gain something or sell it on to other criminals. These types of attack may be targeted using research done through social networking sites.</w:t>
            </w:r>
          </w:p>
        </w:tc>
      </w:tr>
      <w:tr w:rsidR="00431832" w:rsidRPr="00DA6B1A" w14:paraId="46C8D50B" w14:textId="77777777" w:rsidTr="008443AC">
        <w:trPr>
          <w:trHeight w:val="850"/>
        </w:trPr>
        <w:tc>
          <w:tcPr>
            <w:tcW w:w="2947" w:type="dxa"/>
            <w:vAlign w:val="center"/>
          </w:tcPr>
          <w:p w14:paraId="6ADC8C4E" w14:textId="77777777" w:rsidR="00431832" w:rsidRPr="00DA6B1A" w:rsidRDefault="00431832" w:rsidP="00431832">
            <w:pPr>
              <w:rPr>
                <w:rFonts w:cs="Arial"/>
                <w:szCs w:val="22"/>
              </w:rPr>
            </w:pPr>
            <w:r w:rsidRPr="00DA6B1A">
              <w:rPr>
                <w:rFonts w:cs="Arial"/>
                <w:szCs w:val="22"/>
              </w:rPr>
              <w:t>How can users avoid falling for a pretexting attack?</w:t>
            </w:r>
          </w:p>
        </w:tc>
        <w:tc>
          <w:tcPr>
            <w:tcW w:w="5961" w:type="dxa"/>
            <w:vAlign w:val="center"/>
          </w:tcPr>
          <w:p w14:paraId="29FF6B6C" w14:textId="3059CB68" w:rsidR="00431832" w:rsidRPr="00DA6B1A" w:rsidRDefault="00431832" w:rsidP="00431832">
            <w:pPr>
              <w:rPr>
                <w:rFonts w:cs="Arial"/>
                <w:szCs w:val="22"/>
              </w:rPr>
            </w:pPr>
            <w:r w:rsidRPr="009E27FF">
              <w:rPr>
                <w:rFonts w:cs="Arial"/>
                <w:color w:val="9900FF"/>
              </w:rPr>
              <w:t>Users should never engage with cold calls or contacts that they did not initiate and should never give out their personal details to anyone.</w:t>
            </w:r>
          </w:p>
        </w:tc>
      </w:tr>
      <w:tr w:rsidR="00431832" w:rsidRPr="00DA6B1A" w14:paraId="135A0879" w14:textId="77777777" w:rsidTr="008443AC">
        <w:trPr>
          <w:trHeight w:val="850"/>
        </w:trPr>
        <w:tc>
          <w:tcPr>
            <w:tcW w:w="2947" w:type="dxa"/>
            <w:vAlign w:val="center"/>
          </w:tcPr>
          <w:p w14:paraId="21A1D36D" w14:textId="77777777" w:rsidR="00431832" w:rsidRPr="00DA6B1A" w:rsidRDefault="00431832" w:rsidP="00431832">
            <w:pPr>
              <w:rPr>
                <w:rFonts w:cs="Arial"/>
                <w:szCs w:val="22"/>
              </w:rPr>
            </w:pPr>
            <w:r w:rsidRPr="00DA6B1A">
              <w:rPr>
                <w:rFonts w:cs="Arial"/>
                <w:szCs w:val="22"/>
              </w:rPr>
              <w:t>What motivates hackers to carry out these attacks?</w:t>
            </w:r>
          </w:p>
        </w:tc>
        <w:tc>
          <w:tcPr>
            <w:tcW w:w="5961" w:type="dxa"/>
            <w:vAlign w:val="center"/>
          </w:tcPr>
          <w:p w14:paraId="5838BA90" w14:textId="7FDD1DFC" w:rsidR="00431832" w:rsidRPr="00DA6B1A" w:rsidRDefault="00431832" w:rsidP="00431832">
            <w:pPr>
              <w:rPr>
                <w:rFonts w:cs="Arial"/>
                <w:szCs w:val="22"/>
              </w:rPr>
            </w:pPr>
            <w:r w:rsidRPr="009E27FF">
              <w:rPr>
                <w:rFonts w:cs="Arial"/>
                <w:color w:val="9900FF"/>
              </w:rPr>
              <w:t>Pretexting can provide fraudsters with enough details to get into a user’s accounts or even assume their identity.</w:t>
            </w:r>
          </w:p>
        </w:tc>
      </w:tr>
      <w:tr w:rsidR="00431832" w:rsidRPr="00DA6B1A" w14:paraId="2A3C605C" w14:textId="77777777" w:rsidTr="008443AC">
        <w:trPr>
          <w:trHeight w:val="454"/>
        </w:trPr>
        <w:tc>
          <w:tcPr>
            <w:tcW w:w="8908" w:type="dxa"/>
            <w:gridSpan w:val="2"/>
            <w:shd w:val="clear" w:color="auto" w:fill="009E4C"/>
            <w:vAlign w:val="center"/>
          </w:tcPr>
          <w:p w14:paraId="0003BB7D" w14:textId="77777777" w:rsidR="00431832" w:rsidRPr="008443AC" w:rsidRDefault="00431832" w:rsidP="00431832">
            <w:pPr>
              <w:rPr>
                <w:rFonts w:cs="Arial"/>
                <w:b/>
                <w:bCs/>
                <w:color w:val="FFFFFF" w:themeColor="background1"/>
                <w:szCs w:val="22"/>
              </w:rPr>
            </w:pPr>
            <w:r w:rsidRPr="008443AC">
              <w:rPr>
                <w:rFonts w:cs="Arial"/>
                <w:b/>
                <w:bCs/>
                <w:color w:val="FFFFFF" w:themeColor="background1"/>
                <w:szCs w:val="22"/>
              </w:rPr>
              <w:lastRenderedPageBreak/>
              <w:t>Baiting</w:t>
            </w:r>
          </w:p>
        </w:tc>
      </w:tr>
      <w:tr w:rsidR="00431832" w:rsidRPr="00DA6B1A" w14:paraId="47B617E7" w14:textId="77777777" w:rsidTr="008443AC">
        <w:trPr>
          <w:trHeight w:val="850"/>
        </w:trPr>
        <w:tc>
          <w:tcPr>
            <w:tcW w:w="2947" w:type="dxa"/>
            <w:vAlign w:val="center"/>
          </w:tcPr>
          <w:p w14:paraId="69497ADE" w14:textId="77777777" w:rsidR="00431832" w:rsidRPr="00DA6B1A" w:rsidRDefault="00431832" w:rsidP="00431832">
            <w:pPr>
              <w:rPr>
                <w:rFonts w:cs="Arial"/>
                <w:szCs w:val="22"/>
              </w:rPr>
            </w:pPr>
            <w:r w:rsidRPr="00DA6B1A">
              <w:rPr>
                <w:rFonts w:cs="Arial"/>
                <w:szCs w:val="22"/>
              </w:rPr>
              <w:t>How does it work?</w:t>
            </w:r>
          </w:p>
        </w:tc>
        <w:tc>
          <w:tcPr>
            <w:tcW w:w="5961" w:type="dxa"/>
            <w:vAlign w:val="center"/>
          </w:tcPr>
          <w:p w14:paraId="42FB8F52" w14:textId="516C9390" w:rsidR="00431832" w:rsidRPr="00DA6B1A" w:rsidRDefault="00431832" w:rsidP="00431832">
            <w:pPr>
              <w:rPr>
                <w:rFonts w:cs="Arial"/>
                <w:szCs w:val="22"/>
              </w:rPr>
            </w:pPr>
            <w:r w:rsidRPr="009E27FF">
              <w:rPr>
                <w:rFonts w:cs="Arial"/>
                <w:color w:val="9900FF"/>
              </w:rPr>
              <w:t xml:space="preserve">Baiting attacks exploit people’s natural curiosity to gain information. They may offer something free or exclusive to manipulate the user. Often, the attack results in the user downloading malware that is then run on their machine. </w:t>
            </w:r>
          </w:p>
        </w:tc>
      </w:tr>
      <w:tr w:rsidR="00431832" w:rsidRPr="00DA6B1A" w14:paraId="692DC831" w14:textId="77777777" w:rsidTr="008443AC">
        <w:trPr>
          <w:trHeight w:val="850"/>
        </w:trPr>
        <w:tc>
          <w:tcPr>
            <w:tcW w:w="2947" w:type="dxa"/>
            <w:vAlign w:val="center"/>
          </w:tcPr>
          <w:p w14:paraId="2FBFCDF7" w14:textId="77777777" w:rsidR="00431832" w:rsidRPr="00DA6B1A" w:rsidRDefault="00431832" w:rsidP="00431832">
            <w:pPr>
              <w:rPr>
                <w:rFonts w:cs="Arial"/>
                <w:szCs w:val="22"/>
              </w:rPr>
            </w:pPr>
            <w:r w:rsidRPr="00DA6B1A">
              <w:rPr>
                <w:rFonts w:cs="Arial"/>
                <w:szCs w:val="22"/>
              </w:rPr>
              <w:t>How can users avoid falling for a baiting attack?</w:t>
            </w:r>
          </w:p>
        </w:tc>
        <w:tc>
          <w:tcPr>
            <w:tcW w:w="5961" w:type="dxa"/>
            <w:vAlign w:val="center"/>
          </w:tcPr>
          <w:p w14:paraId="6C4D366C" w14:textId="4D65D141" w:rsidR="00431832" w:rsidRPr="00DA6B1A" w:rsidRDefault="00431832" w:rsidP="00431832">
            <w:pPr>
              <w:rPr>
                <w:rFonts w:cs="Arial"/>
                <w:szCs w:val="22"/>
              </w:rPr>
            </w:pPr>
            <w:r w:rsidRPr="009E27FF">
              <w:rPr>
                <w:rFonts w:cs="Arial"/>
                <w:color w:val="9900FF"/>
              </w:rPr>
              <w:t>If an offer seems too good to be true, it probably is. Users should never click on a hyperlink offering something for free that they did not actively seek out.</w:t>
            </w:r>
          </w:p>
        </w:tc>
      </w:tr>
      <w:tr w:rsidR="00431832" w:rsidRPr="00DA6B1A" w14:paraId="474A3A7C" w14:textId="77777777" w:rsidTr="008443AC">
        <w:trPr>
          <w:trHeight w:val="850"/>
        </w:trPr>
        <w:tc>
          <w:tcPr>
            <w:tcW w:w="2947" w:type="dxa"/>
            <w:vAlign w:val="center"/>
          </w:tcPr>
          <w:p w14:paraId="1C65DC7D" w14:textId="77777777" w:rsidR="00431832" w:rsidRPr="00DA6B1A" w:rsidRDefault="00431832" w:rsidP="00431832">
            <w:pPr>
              <w:rPr>
                <w:rFonts w:cs="Arial"/>
                <w:szCs w:val="22"/>
              </w:rPr>
            </w:pPr>
            <w:r w:rsidRPr="00DA6B1A">
              <w:rPr>
                <w:rFonts w:cs="Arial"/>
                <w:szCs w:val="22"/>
              </w:rPr>
              <w:t>What motivates hackers to carry out these attacks?</w:t>
            </w:r>
          </w:p>
        </w:tc>
        <w:tc>
          <w:tcPr>
            <w:tcW w:w="5961" w:type="dxa"/>
            <w:vAlign w:val="center"/>
          </w:tcPr>
          <w:p w14:paraId="0AC87557" w14:textId="56199190" w:rsidR="00431832" w:rsidRPr="00DA6B1A" w:rsidRDefault="00431832" w:rsidP="00431832">
            <w:pPr>
              <w:rPr>
                <w:rFonts w:cs="Arial"/>
                <w:szCs w:val="22"/>
              </w:rPr>
            </w:pPr>
            <w:r w:rsidRPr="009E27FF">
              <w:rPr>
                <w:rFonts w:cs="Arial"/>
                <w:color w:val="9900FF"/>
              </w:rPr>
              <w:t xml:space="preserve">Executing malware on a networked computer means that the hackers gain access, not only to the user’s own device, but to all the devices connected on the same network. </w:t>
            </w:r>
          </w:p>
        </w:tc>
      </w:tr>
      <w:tr w:rsidR="00431832" w:rsidRPr="00DA6B1A" w14:paraId="3C3E64B9" w14:textId="77777777" w:rsidTr="008443AC">
        <w:trPr>
          <w:trHeight w:val="489"/>
        </w:trPr>
        <w:tc>
          <w:tcPr>
            <w:tcW w:w="8908" w:type="dxa"/>
            <w:gridSpan w:val="2"/>
            <w:shd w:val="clear" w:color="auto" w:fill="009E4C"/>
            <w:vAlign w:val="center"/>
          </w:tcPr>
          <w:p w14:paraId="04BC05FD" w14:textId="5A75C610" w:rsidR="00431832" w:rsidRPr="008443AC" w:rsidRDefault="00431832" w:rsidP="00431832">
            <w:pPr>
              <w:spacing w:before="0" w:after="0" w:line="240" w:lineRule="auto"/>
              <w:rPr>
                <w:rFonts w:cs="Arial"/>
                <w:color w:val="FFFFFF" w:themeColor="background1"/>
                <w:szCs w:val="22"/>
              </w:rPr>
            </w:pPr>
            <w:r w:rsidRPr="008443AC">
              <w:rPr>
                <w:rFonts w:cs="Arial"/>
                <w:b/>
                <w:bCs/>
                <w:color w:val="FFFFFF" w:themeColor="background1"/>
                <w:szCs w:val="22"/>
              </w:rPr>
              <w:t>Quid pro quo</w:t>
            </w:r>
          </w:p>
        </w:tc>
      </w:tr>
      <w:tr w:rsidR="00431832" w:rsidRPr="00DA6B1A" w14:paraId="2AFE0399" w14:textId="77777777" w:rsidTr="008443AC">
        <w:trPr>
          <w:trHeight w:val="850"/>
        </w:trPr>
        <w:tc>
          <w:tcPr>
            <w:tcW w:w="2947" w:type="dxa"/>
            <w:vAlign w:val="center"/>
          </w:tcPr>
          <w:p w14:paraId="3FC75161" w14:textId="3D85B49F" w:rsidR="00431832" w:rsidRPr="00DA6B1A" w:rsidRDefault="00431832" w:rsidP="00431832">
            <w:pPr>
              <w:rPr>
                <w:rFonts w:cs="Arial"/>
                <w:szCs w:val="22"/>
              </w:rPr>
            </w:pPr>
            <w:r>
              <w:rPr>
                <w:rFonts w:cs="Arial"/>
                <w:szCs w:val="22"/>
              </w:rPr>
              <w:t>How does it work?</w:t>
            </w:r>
          </w:p>
        </w:tc>
        <w:tc>
          <w:tcPr>
            <w:tcW w:w="5961" w:type="dxa"/>
            <w:vAlign w:val="center"/>
          </w:tcPr>
          <w:p w14:paraId="5C89BBFF" w14:textId="6AD7F6AB" w:rsidR="00431832" w:rsidRPr="009E27FF" w:rsidRDefault="00431832" w:rsidP="00431832">
            <w:pPr>
              <w:rPr>
                <w:rFonts w:cs="Arial"/>
                <w:color w:val="9900FF"/>
                <w:szCs w:val="22"/>
              </w:rPr>
            </w:pPr>
            <w:r w:rsidRPr="009E27FF">
              <w:rPr>
                <w:rFonts w:cs="Arial"/>
                <w:color w:val="9900FF"/>
              </w:rPr>
              <w:t xml:space="preserve">A quid pro quo attack exploits a person’s belief that they can get something of value for free. Malware is presented as a freebie, a giveaway, or as some other kind of reward. </w:t>
            </w:r>
          </w:p>
        </w:tc>
      </w:tr>
      <w:tr w:rsidR="00431832" w:rsidRPr="00DA6B1A" w14:paraId="5F0370CD" w14:textId="77777777" w:rsidTr="008443AC">
        <w:trPr>
          <w:trHeight w:val="850"/>
        </w:trPr>
        <w:tc>
          <w:tcPr>
            <w:tcW w:w="2947" w:type="dxa"/>
            <w:vAlign w:val="center"/>
          </w:tcPr>
          <w:p w14:paraId="1BADC423" w14:textId="482670A7" w:rsidR="00431832" w:rsidRPr="00DA6B1A" w:rsidRDefault="00431832" w:rsidP="00431832">
            <w:pPr>
              <w:rPr>
                <w:rFonts w:cs="Arial"/>
                <w:szCs w:val="22"/>
              </w:rPr>
            </w:pPr>
            <w:r>
              <w:rPr>
                <w:rFonts w:cs="Arial"/>
                <w:szCs w:val="22"/>
              </w:rPr>
              <w:t>How can users avoid falling for a quid pro quo attack?</w:t>
            </w:r>
          </w:p>
        </w:tc>
        <w:tc>
          <w:tcPr>
            <w:tcW w:w="5961" w:type="dxa"/>
            <w:vAlign w:val="center"/>
          </w:tcPr>
          <w:p w14:paraId="744A3C97" w14:textId="7A1EF208" w:rsidR="00431832" w:rsidRPr="00DA6B1A" w:rsidRDefault="00431832" w:rsidP="00431832">
            <w:pPr>
              <w:rPr>
                <w:rFonts w:cs="Arial"/>
                <w:szCs w:val="22"/>
              </w:rPr>
            </w:pPr>
            <w:r w:rsidRPr="009E27FF">
              <w:rPr>
                <w:rFonts w:cs="Arial"/>
                <w:color w:val="9900FF"/>
              </w:rPr>
              <w:t>If an offer seems too good to be true, it probably is. Users should never click on a hyperlink offering something for free that they did not actively seek out.</w:t>
            </w:r>
          </w:p>
        </w:tc>
      </w:tr>
      <w:tr w:rsidR="00431832" w:rsidRPr="00DA6B1A" w14:paraId="716AD894" w14:textId="77777777" w:rsidTr="008443AC">
        <w:trPr>
          <w:trHeight w:val="850"/>
        </w:trPr>
        <w:tc>
          <w:tcPr>
            <w:tcW w:w="2947" w:type="dxa"/>
            <w:vAlign w:val="center"/>
          </w:tcPr>
          <w:p w14:paraId="08FD28ED" w14:textId="26F4818A" w:rsidR="00431832" w:rsidRPr="00DA6B1A" w:rsidRDefault="00431832" w:rsidP="00431832">
            <w:pPr>
              <w:rPr>
                <w:rFonts w:cs="Arial"/>
                <w:szCs w:val="22"/>
              </w:rPr>
            </w:pPr>
            <w:r>
              <w:rPr>
                <w:rFonts w:cs="Arial"/>
                <w:szCs w:val="22"/>
              </w:rPr>
              <w:t>What motivates hackers to carry out these attacks?</w:t>
            </w:r>
          </w:p>
        </w:tc>
        <w:tc>
          <w:tcPr>
            <w:tcW w:w="5961" w:type="dxa"/>
            <w:vAlign w:val="center"/>
          </w:tcPr>
          <w:p w14:paraId="7317C198" w14:textId="10381D1D" w:rsidR="00431832" w:rsidRPr="00DA6B1A" w:rsidRDefault="00431832" w:rsidP="00431832">
            <w:pPr>
              <w:rPr>
                <w:rFonts w:cs="Arial"/>
                <w:szCs w:val="22"/>
              </w:rPr>
            </w:pPr>
            <w:r w:rsidRPr="009E27FF">
              <w:rPr>
                <w:rFonts w:cs="Arial"/>
                <w:color w:val="9900FF"/>
              </w:rPr>
              <w:t xml:space="preserve">Executing malware on a networked computer means that the hackers gain access, not only to the user’s own device, but to all the devices connected on the same network. </w:t>
            </w:r>
          </w:p>
        </w:tc>
      </w:tr>
    </w:tbl>
    <w:p w14:paraId="11E30F40" w14:textId="77777777" w:rsidR="008443AC" w:rsidRPr="00DA6B1A" w:rsidRDefault="008443AC" w:rsidP="008443AC">
      <w:pPr>
        <w:pStyle w:val="ASHeading1"/>
        <w:spacing w:line="240" w:lineRule="auto"/>
        <w:rPr>
          <w:rFonts w:cs="Arial"/>
          <w:sz w:val="22"/>
          <w:szCs w:val="22"/>
        </w:rPr>
        <w:sectPr w:rsidR="008443AC" w:rsidRPr="00DA6B1A" w:rsidSect="008443AC">
          <w:headerReference w:type="default" r:id="rId10"/>
          <w:pgSz w:w="11906" w:h="16838"/>
          <w:pgMar w:top="1440" w:right="1440" w:bottom="1440" w:left="1440" w:header="708" w:footer="708" w:gutter="0"/>
          <w:cols w:space="708"/>
          <w:docGrid w:linePitch="360"/>
        </w:sectPr>
      </w:pPr>
    </w:p>
    <w:p w14:paraId="1F5AFCF6" w14:textId="77777777" w:rsidR="008443AC" w:rsidRPr="008443AC" w:rsidRDefault="008443AC" w:rsidP="008443AC">
      <w:pPr>
        <w:pStyle w:val="ASHeading1"/>
        <w:spacing w:line="240" w:lineRule="auto"/>
        <w:rPr>
          <w:rFonts w:cs="Arial"/>
        </w:rPr>
      </w:pPr>
      <w:r w:rsidRPr="008443AC">
        <w:rPr>
          <w:rFonts w:cs="Arial"/>
        </w:rPr>
        <w:lastRenderedPageBreak/>
        <w:t>Activity 2</w:t>
      </w:r>
    </w:p>
    <w:p w14:paraId="00A72637" w14:textId="77777777" w:rsidR="008443AC" w:rsidRPr="00DA6B1A" w:rsidRDefault="009D0202" w:rsidP="008443AC">
      <w:pPr>
        <w:spacing w:line="240" w:lineRule="auto"/>
        <w:rPr>
          <w:rFonts w:cs="Arial"/>
          <w:szCs w:val="22"/>
        </w:rPr>
      </w:pPr>
      <w:hyperlink r:id="rId11" w:history="1">
        <w:r w:rsidR="008443AC" w:rsidRPr="00DA6B1A">
          <w:rPr>
            <w:rStyle w:val="Hyperlink"/>
            <w:rFonts w:cs="Arial"/>
            <w:szCs w:val="22"/>
          </w:rPr>
          <w:t>https://www.getsafeonline.org/themes/site_themes/getsafeonline/download_centre/Sample_Acceptable_Usage_Policy.pdf</w:t>
        </w:r>
      </w:hyperlink>
    </w:p>
    <w:p w14:paraId="2771ABFA" w14:textId="737B8A85" w:rsidR="008443AC" w:rsidRDefault="008443AC" w:rsidP="008443AC">
      <w:pPr>
        <w:spacing w:line="240" w:lineRule="auto"/>
        <w:rPr>
          <w:rFonts w:cs="Arial"/>
          <w:szCs w:val="22"/>
        </w:rPr>
      </w:pPr>
      <w:r w:rsidRPr="00DA6B1A">
        <w:rPr>
          <w:rFonts w:cs="Arial"/>
          <w:szCs w:val="22"/>
        </w:rPr>
        <w:t>Complete the table to explain how each of the points from the sample Given Acceptable Use policy (AUP) (which you can access in the link above) protect a computer network from social engineering attacks or malware.</w:t>
      </w:r>
    </w:p>
    <w:p w14:paraId="657DFAF0" w14:textId="77777777" w:rsidR="008443AC" w:rsidRPr="00DA6B1A" w:rsidRDefault="008443AC" w:rsidP="008443AC">
      <w:pPr>
        <w:spacing w:line="240" w:lineRule="auto"/>
        <w:rPr>
          <w:rFonts w:cs="Arial"/>
          <w:szCs w:val="22"/>
        </w:rPr>
      </w:pPr>
    </w:p>
    <w:tbl>
      <w:tblPr>
        <w:tblStyle w:val="TableGrid"/>
        <w:tblW w:w="0" w:type="auto"/>
        <w:tblBorders>
          <w:top w:val="single" w:sz="4" w:space="0" w:color="009E4C"/>
          <w:left w:val="single" w:sz="4" w:space="0" w:color="009E4C"/>
          <w:bottom w:val="single" w:sz="4" w:space="0" w:color="009E4C"/>
          <w:right w:val="single" w:sz="4" w:space="0" w:color="009E4C"/>
          <w:insideH w:val="single" w:sz="4" w:space="0" w:color="009E4C"/>
          <w:insideV w:val="single" w:sz="4" w:space="0" w:color="009E4C"/>
        </w:tblBorders>
        <w:tblLook w:val="04A0" w:firstRow="1" w:lastRow="0" w:firstColumn="1" w:lastColumn="0" w:noHBand="0" w:noVBand="1"/>
      </w:tblPr>
      <w:tblGrid>
        <w:gridCol w:w="3151"/>
        <w:gridCol w:w="5795"/>
      </w:tblGrid>
      <w:tr w:rsidR="008443AC" w:rsidRPr="00DA6B1A" w14:paraId="6AA0285A" w14:textId="77777777" w:rsidTr="00431832">
        <w:trPr>
          <w:tblHeader/>
        </w:trPr>
        <w:tc>
          <w:tcPr>
            <w:tcW w:w="3151" w:type="dxa"/>
            <w:shd w:val="clear" w:color="auto" w:fill="009E4C"/>
            <w:vAlign w:val="center"/>
          </w:tcPr>
          <w:p w14:paraId="4EDF5ECD" w14:textId="77777777" w:rsidR="008443AC" w:rsidRPr="008443AC" w:rsidRDefault="008443AC" w:rsidP="003A3303">
            <w:pPr>
              <w:spacing w:before="120" w:after="120"/>
              <w:rPr>
                <w:rFonts w:cs="Arial"/>
                <w:b/>
                <w:bCs/>
                <w:color w:val="FFFFFF" w:themeColor="background1"/>
                <w:szCs w:val="22"/>
              </w:rPr>
            </w:pPr>
            <w:r w:rsidRPr="008443AC">
              <w:rPr>
                <w:rFonts w:cs="Arial"/>
                <w:b/>
                <w:bCs/>
                <w:color w:val="FFFFFF" w:themeColor="background1"/>
                <w:szCs w:val="22"/>
              </w:rPr>
              <w:t>Individuals must not</w:t>
            </w:r>
          </w:p>
        </w:tc>
        <w:tc>
          <w:tcPr>
            <w:tcW w:w="5795" w:type="dxa"/>
            <w:shd w:val="clear" w:color="auto" w:fill="009E4C"/>
            <w:vAlign w:val="center"/>
          </w:tcPr>
          <w:p w14:paraId="6A44C0AA" w14:textId="77777777" w:rsidR="008443AC" w:rsidRPr="008443AC" w:rsidRDefault="008443AC" w:rsidP="003A3303">
            <w:pPr>
              <w:spacing w:before="120" w:after="120"/>
              <w:rPr>
                <w:rFonts w:cs="Arial"/>
                <w:b/>
                <w:bCs/>
                <w:color w:val="FFFFFF" w:themeColor="background1"/>
                <w:szCs w:val="22"/>
              </w:rPr>
            </w:pPr>
            <w:r w:rsidRPr="008443AC">
              <w:rPr>
                <w:rFonts w:cs="Arial"/>
                <w:b/>
                <w:bCs/>
                <w:color w:val="FFFFFF" w:themeColor="background1"/>
                <w:szCs w:val="22"/>
              </w:rPr>
              <w:t>Explanation</w:t>
            </w:r>
          </w:p>
        </w:tc>
      </w:tr>
      <w:tr w:rsidR="00431832" w:rsidRPr="00DA6B1A" w14:paraId="5F4AEDC1" w14:textId="77777777" w:rsidTr="00431832">
        <w:trPr>
          <w:trHeight w:val="850"/>
        </w:trPr>
        <w:tc>
          <w:tcPr>
            <w:tcW w:w="3151" w:type="dxa"/>
            <w:vAlign w:val="center"/>
          </w:tcPr>
          <w:p w14:paraId="1D38E26F" w14:textId="77777777" w:rsidR="00431832" w:rsidRPr="00DA6B1A" w:rsidRDefault="00431832" w:rsidP="00431832">
            <w:pPr>
              <w:rPr>
                <w:rFonts w:cs="Arial"/>
                <w:szCs w:val="22"/>
              </w:rPr>
            </w:pPr>
            <w:r w:rsidRPr="00DA6B1A">
              <w:rPr>
                <w:rFonts w:cs="Arial"/>
                <w:szCs w:val="22"/>
              </w:rPr>
              <w:t>Leave their user accounts logged in at an unattended and unlocked computer.</w:t>
            </w:r>
          </w:p>
        </w:tc>
        <w:tc>
          <w:tcPr>
            <w:tcW w:w="5795" w:type="dxa"/>
            <w:vAlign w:val="center"/>
          </w:tcPr>
          <w:p w14:paraId="2A5378B8" w14:textId="3E1A0809" w:rsidR="00431832" w:rsidRPr="00DA6B1A" w:rsidRDefault="00431832" w:rsidP="00431832">
            <w:pPr>
              <w:rPr>
                <w:rFonts w:cs="Arial"/>
                <w:szCs w:val="22"/>
              </w:rPr>
            </w:pPr>
            <w:r w:rsidRPr="009E27FF">
              <w:rPr>
                <w:rFonts w:cs="Arial"/>
                <w:color w:val="9900FF"/>
              </w:rPr>
              <w:t xml:space="preserve">As different employees have access to different data, leaving a computer logged on leaves data unprotected, which means that it can be accessed by those who do not have permission to do so. </w:t>
            </w:r>
          </w:p>
        </w:tc>
      </w:tr>
      <w:tr w:rsidR="00431832" w:rsidRPr="00DA6B1A" w14:paraId="6D522CF8" w14:textId="77777777" w:rsidTr="00431832">
        <w:trPr>
          <w:trHeight w:val="850"/>
        </w:trPr>
        <w:tc>
          <w:tcPr>
            <w:tcW w:w="3151" w:type="dxa"/>
            <w:vAlign w:val="center"/>
          </w:tcPr>
          <w:p w14:paraId="588FE6D2" w14:textId="77777777" w:rsidR="00431832" w:rsidRPr="00DA6B1A" w:rsidRDefault="00431832" w:rsidP="00431832">
            <w:pPr>
              <w:rPr>
                <w:rFonts w:cs="Arial"/>
                <w:szCs w:val="22"/>
              </w:rPr>
            </w:pPr>
            <w:r w:rsidRPr="00DA6B1A">
              <w:rPr>
                <w:rFonts w:cs="Arial"/>
                <w:szCs w:val="22"/>
              </w:rPr>
              <w:t>Attempt to access data that they are not authorised to use or access.</w:t>
            </w:r>
          </w:p>
        </w:tc>
        <w:tc>
          <w:tcPr>
            <w:tcW w:w="5795" w:type="dxa"/>
            <w:vAlign w:val="center"/>
          </w:tcPr>
          <w:p w14:paraId="2396DABC" w14:textId="07B320BC" w:rsidR="00431832" w:rsidRPr="00DA6B1A" w:rsidRDefault="00431832" w:rsidP="00431832">
            <w:pPr>
              <w:rPr>
                <w:rFonts w:cs="Arial"/>
                <w:szCs w:val="22"/>
              </w:rPr>
            </w:pPr>
            <w:r w:rsidRPr="009E27FF">
              <w:rPr>
                <w:rFonts w:cs="Arial"/>
                <w:color w:val="9900FF"/>
              </w:rPr>
              <w:t>Some data is so sensitive that only a restricted number of employees can have access to it. If an employee accesses data that they are not authorised to see then they may compromise the operation of the company they work for, be tempted to sell the information for gain, or become the target of extortion by a hacker.</w:t>
            </w:r>
          </w:p>
        </w:tc>
      </w:tr>
      <w:tr w:rsidR="00431832" w:rsidRPr="00DA6B1A" w14:paraId="3214DDF2" w14:textId="77777777" w:rsidTr="00431832">
        <w:trPr>
          <w:trHeight w:val="850"/>
        </w:trPr>
        <w:tc>
          <w:tcPr>
            <w:tcW w:w="3151" w:type="dxa"/>
            <w:vAlign w:val="center"/>
          </w:tcPr>
          <w:p w14:paraId="04941BA9" w14:textId="77777777" w:rsidR="00431832" w:rsidRPr="00DA6B1A" w:rsidRDefault="00431832" w:rsidP="00431832">
            <w:pPr>
              <w:rPr>
                <w:rFonts w:cs="Arial"/>
                <w:szCs w:val="22"/>
              </w:rPr>
            </w:pPr>
            <w:r w:rsidRPr="00DA6B1A">
              <w:rPr>
                <w:rFonts w:cs="Arial"/>
                <w:szCs w:val="22"/>
              </w:rPr>
              <w:t>Leave their password unprotected (for example writing it down).</w:t>
            </w:r>
          </w:p>
        </w:tc>
        <w:tc>
          <w:tcPr>
            <w:tcW w:w="5795" w:type="dxa"/>
            <w:vAlign w:val="center"/>
          </w:tcPr>
          <w:p w14:paraId="40F5D5B8" w14:textId="730F14F8" w:rsidR="00431832" w:rsidRPr="00DA6B1A" w:rsidRDefault="00431832" w:rsidP="00431832">
            <w:pPr>
              <w:rPr>
                <w:rFonts w:cs="Arial"/>
                <w:szCs w:val="22"/>
              </w:rPr>
            </w:pPr>
            <w:r w:rsidRPr="009E27FF">
              <w:rPr>
                <w:rFonts w:cs="Arial"/>
                <w:color w:val="9900FF"/>
              </w:rPr>
              <w:t xml:space="preserve">A password is a very valuable piece of information. If a hacker knows a person’s password and something else about that individual, such as their name, then they can quite easily log in as a valid user and have access to sensitive or valuable information. NB: Most organisations use the same set of rules for generating usernames for all their employees. </w:t>
            </w:r>
            <w:r w:rsidR="009E27FF">
              <w:rPr>
                <w:rFonts w:cs="Arial"/>
                <w:color w:val="9900FF"/>
              </w:rPr>
              <w:t>K</w:t>
            </w:r>
            <w:r w:rsidRPr="009E27FF">
              <w:rPr>
                <w:rFonts w:cs="Arial"/>
                <w:color w:val="9900FF"/>
              </w:rPr>
              <w:t>nowing a person’s name will normally enable a hacker to work out that person’s username.</w:t>
            </w:r>
          </w:p>
        </w:tc>
      </w:tr>
      <w:tr w:rsidR="00431832" w:rsidRPr="00DA6B1A" w14:paraId="1832F405" w14:textId="77777777" w:rsidTr="00431832">
        <w:trPr>
          <w:trHeight w:val="850"/>
        </w:trPr>
        <w:tc>
          <w:tcPr>
            <w:tcW w:w="3151" w:type="dxa"/>
            <w:vAlign w:val="center"/>
          </w:tcPr>
          <w:p w14:paraId="6593482E" w14:textId="77777777" w:rsidR="00431832" w:rsidRPr="00DA6B1A" w:rsidRDefault="00431832" w:rsidP="00431832">
            <w:pPr>
              <w:rPr>
                <w:rFonts w:cs="Arial"/>
                <w:szCs w:val="22"/>
              </w:rPr>
            </w:pPr>
            <w:r w:rsidRPr="00DA6B1A">
              <w:rPr>
                <w:rFonts w:cs="Arial"/>
                <w:szCs w:val="22"/>
              </w:rPr>
              <w:t>Store (Acme Corporation) data on any non-authorised (Acme Corporation) equipment.</w:t>
            </w:r>
          </w:p>
        </w:tc>
        <w:tc>
          <w:tcPr>
            <w:tcW w:w="5795" w:type="dxa"/>
            <w:vAlign w:val="center"/>
          </w:tcPr>
          <w:p w14:paraId="5E45008C" w14:textId="346FFFF5" w:rsidR="00431832" w:rsidRPr="00DA6B1A" w:rsidRDefault="00431832" w:rsidP="00431832">
            <w:pPr>
              <w:rPr>
                <w:rFonts w:cs="Arial"/>
                <w:szCs w:val="22"/>
              </w:rPr>
            </w:pPr>
            <w:r w:rsidRPr="009E27FF">
              <w:rPr>
                <w:rFonts w:cs="Arial"/>
                <w:color w:val="9900FF"/>
              </w:rPr>
              <w:t>The information being stored in non-authorised equipment could be sensitive corporate or customer information. This could expose the company or its customers to cyberattacks.</w:t>
            </w:r>
          </w:p>
        </w:tc>
      </w:tr>
      <w:tr w:rsidR="00431832" w:rsidRPr="00DA6B1A" w14:paraId="1B7B2FEE" w14:textId="77777777" w:rsidTr="00431832">
        <w:trPr>
          <w:trHeight w:val="850"/>
        </w:trPr>
        <w:tc>
          <w:tcPr>
            <w:tcW w:w="3151" w:type="dxa"/>
            <w:vAlign w:val="center"/>
          </w:tcPr>
          <w:p w14:paraId="75C832A3" w14:textId="77777777" w:rsidR="00431832" w:rsidRPr="00DA6B1A" w:rsidRDefault="00431832" w:rsidP="00431832">
            <w:pPr>
              <w:rPr>
                <w:rFonts w:cs="Arial"/>
                <w:szCs w:val="22"/>
              </w:rPr>
            </w:pPr>
            <w:r w:rsidRPr="00DA6B1A">
              <w:rPr>
                <w:rFonts w:cs="Arial"/>
                <w:szCs w:val="22"/>
              </w:rPr>
              <w:t>Use the Internet or email to gamble.</w:t>
            </w:r>
          </w:p>
        </w:tc>
        <w:tc>
          <w:tcPr>
            <w:tcW w:w="5795" w:type="dxa"/>
            <w:vAlign w:val="center"/>
          </w:tcPr>
          <w:p w14:paraId="1C4B9AB7" w14:textId="47BB1EDD" w:rsidR="00431832" w:rsidRPr="00DA6B1A" w:rsidRDefault="00431832" w:rsidP="00431832">
            <w:pPr>
              <w:rPr>
                <w:rFonts w:cs="Arial"/>
                <w:szCs w:val="22"/>
              </w:rPr>
            </w:pPr>
            <w:r w:rsidRPr="009E27FF">
              <w:rPr>
                <w:rFonts w:cs="Arial"/>
                <w:color w:val="9900FF"/>
              </w:rPr>
              <w:t xml:space="preserve">Although a gambling website might be malicious, this rule relates more to the fact that gambling can be an addiction. This is relevant to security concerns as unethical people can use this human weakness as a way to extort or blackmail sensitive information from employees who have gambling debts or a gambling habit. </w:t>
            </w:r>
          </w:p>
        </w:tc>
      </w:tr>
      <w:tr w:rsidR="00431832" w:rsidRPr="00DA6B1A" w14:paraId="75C84E7D" w14:textId="77777777" w:rsidTr="00431832">
        <w:trPr>
          <w:trHeight w:val="850"/>
        </w:trPr>
        <w:tc>
          <w:tcPr>
            <w:tcW w:w="3151" w:type="dxa"/>
            <w:vAlign w:val="center"/>
          </w:tcPr>
          <w:p w14:paraId="5FEA81F2" w14:textId="77777777" w:rsidR="00431832" w:rsidRPr="00DA6B1A" w:rsidRDefault="00431832" w:rsidP="00431832">
            <w:pPr>
              <w:rPr>
                <w:rFonts w:cs="Arial"/>
                <w:szCs w:val="22"/>
              </w:rPr>
            </w:pPr>
            <w:r w:rsidRPr="00DA6B1A">
              <w:rPr>
                <w:rFonts w:cs="Arial"/>
                <w:szCs w:val="22"/>
              </w:rPr>
              <w:t xml:space="preserve">Place any information on the Internet that relates to (Acme Corporation), alter any information about it, or </w:t>
            </w:r>
            <w:r w:rsidRPr="00DA6B1A">
              <w:rPr>
                <w:rFonts w:cs="Arial"/>
                <w:szCs w:val="22"/>
              </w:rPr>
              <w:lastRenderedPageBreak/>
              <w:t>express any opinion about (Acme Corporation), unless they are specifically authorised to do this.</w:t>
            </w:r>
          </w:p>
        </w:tc>
        <w:tc>
          <w:tcPr>
            <w:tcW w:w="5795" w:type="dxa"/>
            <w:vAlign w:val="center"/>
          </w:tcPr>
          <w:p w14:paraId="4287FB81" w14:textId="709BDB59" w:rsidR="00431832" w:rsidRPr="009E27FF" w:rsidRDefault="00431832" w:rsidP="00431832">
            <w:pPr>
              <w:rPr>
                <w:rFonts w:cs="Arial"/>
                <w:color w:val="9900FF"/>
                <w:szCs w:val="22"/>
              </w:rPr>
            </w:pPr>
            <w:r w:rsidRPr="009E27FF">
              <w:rPr>
                <w:rFonts w:cs="Arial"/>
                <w:color w:val="9900FF"/>
              </w:rPr>
              <w:lastRenderedPageBreak/>
              <w:t xml:space="preserve">Any corporate details published on the Internet could give hackers just enough information to launch an attack on the company’s computer systems. </w:t>
            </w:r>
          </w:p>
        </w:tc>
      </w:tr>
      <w:tr w:rsidR="00431832" w:rsidRPr="00DA6B1A" w14:paraId="3A26F6D3" w14:textId="77777777" w:rsidTr="00431832">
        <w:trPr>
          <w:trHeight w:val="850"/>
        </w:trPr>
        <w:tc>
          <w:tcPr>
            <w:tcW w:w="3151" w:type="dxa"/>
            <w:vAlign w:val="center"/>
          </w:tcPr>
          <w:p w14:paraId="20780E51" w14:textId="77777777" w:rsidR="00431832" w:rsidRPr="00DA6B1A" w:rsidRDefault="00431832" w:rsidP="00431832">
            <w:pPr>
              <w:rPr>
                <w:rFonts w:cs="Arial"/>
                <w:szCs w:val="22"/>
              </w:rPr>
            </w:pPr>
            <w:r w:rsidRPr="00DA6B1A">
              <w:rPr>
                <w:rFonts w:cs="Arial"/>
                <w:szCs w:val="22"/>
              </w:rPr>
              <w:t>Download any software from the Internet without prior approval of the IT Department.</w:t>
            </w:r>
          </w:p>
        </w:tc>
        <w:tc>
          <w:tcPr>
            <w:tcW w:w="5795" w:type="dxa"/>
            <w:vAlign w:val="center"/>
          </w:tcPr>
          <w:p w14:paraId="38CA0B79" w14:textId="263AE815" w:rsidR="00431832" w:rsidRPr="00DA6B1A" w:rsidRDefault="00431832" w:rsidP="00431832">
            <w:pPr>
              <w:rPr>
                <w:rFonts w:cs="Arial"/>
                <w:color w:val="FF0000"/>
                <w:szCs w:val="22"/>
              </w:rPr>
            </w:pPr>
            <w:r w:rsidRPr="009E27FF">
              <w:rPr>
                <w:rFonts w:cs="Arial"/>
                <w:color w:val="9900FF"/>
              </w:rPr>
              <w:t>Any downloaded software could contain malware. Once executed, the malware could give outsiders access to the company’s networked machines.</w:t>
            </w:r>
          </w:p>
        </w:tc>
      </w:tr>
      <w:tr w:rsidR="00431832" w:rsidRPr="00DA6B1A" w14:paraId="0436E6D8" w14:textId="77777777" w:rsidTr="00431832">
        <w:trPr>
          <w:trHeight w:val="850"/>
        </w:trPr>
        <w:tc>
          <w:tcPr>
            <w:tcW w:w="3151" w:type="dxa"/>
            <w:vAlign w:val="center"/>
          </w:tcPr>
          <w:p w14:paraId="03D7DCA4" w14:textId="77777777" w:rsidR="00431832" w:rsidRPr="00DA6B1A" w:rsidRDefault="00431832" w:rsidP="00431832">
            <w:pPr>
              <w:rPr>
                <w:rFonts w:cs="Arial"/>
                <w:szCs w:val="22"/>
              </w:rPr>
            </w:pPr>
            <w:r w:rsidRPr="00DA6B1A">
              <w:rPr>
                <w:rFonts w:cs="Arial"/>
                <w:szCs w:val="22"/>
              </w:rPr>
              <w:t>Remove or disable anti-virus software.</w:t>
            </w:r>
          </w:p>
        </w:tc>
        <w:tc>
          <w:tcPr>
            <w:tcW w:w="5795" w:type="dxa"/>
            <w:vAlign w:val="center"/>
          </w:tcPr>
          <w:p w14:paraId="0B3826D8" w14:textId="3CE6461F" w:rsidR="00431832" w:rsidRPr="00DA6B1A" w:rsidRDefault="00431832" w:rsidP="00431832">
            <w:pPr>
              <w:rPr>
                <w:rFonts w:cs="Arial"/>
                <w:szCs w:val="22"/>
              </w:rPr>
            </w:pPr>
            <w:bookmarkStart w:id="0" w:name="_GoBack"/>
            <w:r w:rsidRPr="009E27FF">
              <w:rPr>
                <w:rFonts w:cs="Arial"/>
                <w:color w:val="9900FF"/>
              </w:rPr>
              <w:t>Without anti-virus software, someone could run malware on the company’s computer system either by downloading it from the Internet or by copying it from a portable media device, such as a USB stick.</w:t>
            </w:r>
            <w:bookmarkEnd w:id="0"/>
          </w:p>
        </w:tc>
      </w:tr>
    </w:tbl>
    <w:p w14:paraId="49428CB0" w14:textId="77777777" w:rsidR="008443AC" w:rsidRPr="00DA6B1A" w:rsidRDefault="008443AC" w:rsidP="008443AC">
      <w:pPr>
        <w:spacing w:line="240" w:lineRule="auto"/>
        <w:rPr>
          <w:rFonts w:cs="Arial"/>
          <w:szCs w:val="22"/>
        </w:rPr>
      </w:pPr>
    </w:p>
    <w:p w14:paraId="3D7D6FBE" w14:textId="4820D24D" w:rsidR="00E54AB2" w:rsidRPr="00DC3966" w:rsidRDefault="00E54AB2" w:rsidP="00DC3966"/>
    <w:sectPr w:rsidR="00E54AB2" w:rsidRPr="00DC3966" w:rsidSect="00977AA1">
      <w:headerReference w:type="even" r:id="rId12"/>
      <w:headerReference w:type="default" r:id="rId13"/>
      <w:footerReference w:type="even" r:id="rId14"/>
      <w:footerReference w:type="default" r:id="rId15"/>
      <w:headerReference w:type="first" r:id="rId16"/>
      <w:footerReference w:type="first" r:id="rId17"/>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F5CC7" w14:textId="77777777" w:rsidR="009D0202" w:rsidRDefault="009D0202">
      <w:r>
        <w:separator/>
      </w:r>
    </w:p>
    <w:p w14:paraId="7F56FFA0" w14:textId="77777777" w:rsidR="009D0202" w:rsidRDefault="009D0202"/>
  </w:endnote>
  <w:endnote w:type="continuationSeparator" w:id="0">
    <w:p w14:paraId="6D745765" w14:textId="77777777" w:rsidR="009D0202" w:rsidRDefault="009D0202">
      <w:r>
        <w:continuationSeparator/>
      </w:r>
    </w:p>
    <w:p w14:paraId="2349B1D5" w14:textId="77777777" w:rsidR="009D0202" w:rsidRDefault="009D0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B8A9D" w14:textId="77777777" w:rsidR="009D0202" w:rsidRDefault="009D0202">
      <w:r>
        <w:separator/>
      </w:r>
    </w:p>
    <w:p w14:paraId="1BF16D3A" w14:textId="77777777" w:rsidR="009D0202" w:rsidRDefault="009D0202"/>
  </w:footnote>
  <w:footnote w:type="continuationSeparator" w:id="0">
    <w:p w14:paraId="1F289CA5" w14:textId="77777777" w:rsidR="009D0202" w:rsidRDefault="009D0202">
      <w:r>
        <w:continuationSeparator/>
      </w:r>
    </w:p>
    <w:p w14:paraId="740E3BCE" w14:textId="77777777" w:rsidR="009D0202" w:rsidRDefault="009D02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B0B70" w14:textId="7A305756" w:rsidR="008443AC" w:rsidRDefault="008443AC">
    <w:pPr>
      <w:pStyle w:val="Header"/>
    </w:pPr>
    <w:r>
      <w:rPr>
        <w:noProof/>
      </w:rPr>
      <mc:AlternateContent>
        <mc:Choice Requires="wps">
          <w:drawing>
            <wp:anchor distT="0" distB="0" distL="114300" distR="114300" simplePos="0" relativeHeight="251664384" behindDoc="0" locked="0" layoutInCell="1" allowOverlap="1" wp14:anchorId="2B9373E2" wp14:editId="5BB54632">
              <wp:simplePos x="0" y="0"/>
              <wp:positionH relativeFrom="column">
                <wp:posOffset>-783143</wp:posOffset>
              </wp:positionH>
              <wp:positionV relativeFrom="paragraph">
                <wp:posOffset>-261508</wp:posOffset>
              </wp:positionV>
              <wp:extent cx="7323455" cy="1828800"/>
              <wp:effectExtent l="0" t="0" r="4445" b="3810"/>
              <wp:wrapSquare wrapText="bothSides"/>
              <wp:docPr id="9" name="Text Box 9"/>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009E4C">
                          <a:alpha val="49804"/>
                        </a:srgbClr>
                      </a:solidFill>
                      <a:ln w="6350">
                        <a:noFill/>
                      </a:ln>
                    </wps:spPr>
                    <wps:txbx>
                      <w:txbxContent>
                        <w:p w14:paraId="6E3C40D8" w14:textId="77777777" w:rsidR="008443AC" w:rsidRPr="00034D36" w:rsidRDefault="008443AC" w:rsidP="008443AC">
                          <w:pPr>
                            <w:rPr>
                              <w:b/>
                              <w:bCs/>
                            </w:rPr>
                          </w:pPr>
                          <w:r>
                            <w:rPr>
                              <w:b/>
                              <w:bCs/>
                            </w:rPr>
                            <w:t>TOPIC 5: ISSUES AND IMPACTS</w:t>
                          </w:r>
                        </w:p>
                        <w:p w14:paraId="18907DA1" w14:textId="77777777" w:rsidR="008443AC" w:rsidRPr="00A55286" w:rsidRDefault="008443AC" w:rsidP="008443AC">
                          <w:pPr>
                            <w:spacing w:before="180"/>
                            <w:rPr>
                              <w:rFonts w:cs="Arial"/>
                              <w:b/>
                              <w:bCs/>
                              <w:sz w:val="36"/>
                              <w:szCs w:val="36"/>
                            </w:rPr>
                          </w:pPr>
                          <w:r>
                            <w:rPr>
                              <w:rFonts w:cs="Arial"/>
                              <w:b/>
                              <w:bCs/>
                              <w:sz w:val="36"/>
                              <w:szCs w:val="36"/>
                            </w:rPr>
                            <w:t>Social engineering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B9373E2" id="_x0000_t202" coordsize="21600,21600" o:spt="202" path="m,l,21600r21600,l21600,xe">
              <v:stroke joinstyle="miter"/>
              <v:path gradientshapeok="t" o:connecttype="rect"/>
            </v:shapetype>
            <v:shape id="Text Box 9" o:spid="_x0000_s1026" type="#_x0000_t202" style="position:absolute;left:0;text-align:left;margin-left:-61.65pt;margin-top:-20.6pt;width:576.65pt;height:2in;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" fillcolor="#009e4c" stroked="f" strokeweight=".5pt">
              <v:fill opacity="32639f"/>
              <v:textbox style="mso-fit-shape-to-text:t">
                <w:txbxContent>
                  <w:p w14:paraId="6E3C40D8" w14:textId="77777777" w:rsidR="008443AC" w:rsidRPr="00034D36" w:rsidRDefault="008443AC" w:rsidP="008443AC">
                    <w:pPr>
                      <w:rPr>
                        <w:b/>
                        <w:bCs/>
                      </w:rPr>
                    </w:pPr>
                    <w:r>
                      <w:rPr>
                        <w:b/>
                        <w:bCs/>
                      </w:rPr>
                      <w:t>TOPIC 5: ISSUES AND IMPACTS</w:t>
                    </w:r>
                  </w:p>
                  <w:p w14:paraId="18907DA1" w14:textId="77777777" w:rsidR="008443AC" w:rsidRPr="00A55286" w:rsidRDefault="008443AC" w:rsidP="008443AC">
                    <w:pPr>
                      <w:spacing w:before="180"/>
                      <w:rPr>
                        <w:rFonts w:cs="Arial"/>
                        <w:b/>
                        <w:bCs/>
                        <w:sz w:val="36"/>
                        <w:szCs w:val="36"/>
                      </w:rPr>
                    </w:pPr>
                    <w:r>
                      <w:rPr>
                        <w:rFonts w:cs="Arial"/>
                        <w:b/>
                        <w:bCs/>
                        <w:sz w:val="36"/>
                        <w:szCs w:val="36"/>
                      </w:rPr>
                      <w:t>Social engineering</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7"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8"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W+p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Gr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AjuW+p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BF2F8EF">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009E4C">
                          <a:alpha val="49804"/>
                        </a:srgbClr>
                      </a:solidFill>
                      <a:ln w="6350">
                        <a:noFill/>
                      </a:ln>
                    </wps:spPr>
                    <wps:txbx>
                      <w:txbxContent>
                        <w:p w14:paraId="266ADB1A" w14:textId="5024415F" w:rsidR="00E324C4" w:rsidRPr="00034D36" w:rsidRDefault="00E324C4" w:rsidP="00E324C4">
                          <w:pPr>
                            <w:rPr>
                              <w:b/>
                              <w:bCs/>
                            </w:rPr>
                          </w:pPr>
                          <w:r>
                            <w:rPr>
                              <w:b/>
                              <w:bCs/>
                            </w:rPr>
                            <w:t>TOPIC 5: ISSUES AND IMPACTS</w:t>
                          </w:r>
                        </w:p>
                        <w:p w14:paraId="42A7CAA3" w14:textId="7055BD15" w:rsidR="00652F9F" w:rsidRPr="00A55286" w:rsidRDefault="00E667B3" w:rsidP="003B1E7E">
                          <w:pPr>
                            <w:spacing w:before="180"/>
                            <w:rPr>
                              <w:rFonts w:cs="Arial"/>
                              <w:b/>
                              <w:bCs/>
                              <w:sz w:val="36"/>
                              <w:szCs w:val="36"/>
                            </w:rPr>
                          </w:pPr>
                          <w:r>
                            <w:rPr>
                              <w:rFonts w:cs="Arial"/>
                              <w:b/>
                              <w:bCs/>
                              <w:sz w:val="36"/>
                              <w:szCs w:val="36"/>
                            </w:rPr>
                            <w:t>Social engineering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9"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" fillcolor="#009e4c" stroked="f" strokeweight=".5pt">
              <v:fill opacity="32639f"/>
              <v:textbox style="mso-fit-shape-to-text:t">
                <w:txbxContent>
                  <w:p w14:paraId="266ADB1A" w14:textId="5024415F" w:rsidR="00E324C4" w:rsidRPr="00034D36" w:rsidRDefault="00E324C4" w:rsidP="00E324C4">
                    <w:pPr>
                      <w:rPr>
                        <w:b/>
                        <w:bCs/>
                      </w:rPr>
                    </w:pPr>
                    <w:r>
                      <w:rPr>
                        <w:b/>
                        <w:bCs/>
                      </w:rPr>
                      <w:t>TOPIC 5: ISSUES AND IMPACTS</w:t>
                    </w:r>
                  </w:p>
                  <w:p w14:paraId="42A7CAA3" w14:textId="7055BD15" w:rsidR="00652F9F" w:rsidRPr="00A55286" w:rsidRDefault="00E667B3" w:rsidP="003B1E7E">
                    <w:pPr>
                      <w:spacing w:before="180"/>
                      <w:rPr>
                        <w:rFonts w:cs="Arial"/>
                        <w:b/>
                        <w:bCs/>
                        <w:sz w:val="36"/>
                        <w:szCs w:val="36"/>
                      </w:rPr>
                    </w:pPr>
                    <w:r>
                      <w:rPr>
                        <w:rFonts w:cs="Arial"/>
                        <w:b/>
                        <w:bCs/>
                        <w:sz w:val="36"/>
                        <w:szCs w:val="36"/>
                      </w:rPr>
                      <w:t>Social engineering</w:t>
                    </w:r>
                  </w:p>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30"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5F1220"/>
    <w:multiLevelType w:val="hybridMultilevel"/>
    <w:tmpl w:val="16341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8"/>
  </w:num>
  <w:num w:numId="2">
    <w:abstractNumId w:val="34"/>
  </w:num>
  <w:num w:numId="3">
    <w:abstractNumId w:val="11"/>
  </w:num>
  <w:num w:numId="4">
    <w:abstractNumId w:val="36"/>
  </w:num>
  <w:num w:numId="5">
    <w:abstractNumId w:val="19"/>
  </w:num>
  <w:num w:numId="6">
    <w:abstractNumId w:val="21"/>
  </w:num>
  <w:num w:numId="7">
    <w:abstractNumId w:val="18"/>
  </w:num>
  <w:num w:numId="8">
    <w:abstractNumId w:val="31"/>
  </w:num>
  <w:num w:numId="9">
    <w:abstractNumId w:val="14"/>
  </w:num>
  <w:num w:numId="10">
    <w:abstractNumId w:val="33"/>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13"/>
  </w:num>
  <w:num w:numId="24">
    <w:abstractNumId w:val="12"/>
  </w:num>
  <w:num w:numId="25">
    <w:abstractNumId w:val="24"/>
  </w:num>
  <w:num w:numId="26">
    <w:abstractNumId w:val="22"/>
  </w:num>
  <w:num w:numId="27">
    <w:abstractNumId w:val="26"/>
  </w:num>
  <w:num w:numId="28">
    <w:abstractNumId w:val="16"/>
  </w:num>
  <w:num w:numId="29">
    <w:abstractNumId w:val="28"/>
  </w:num>
  <w:num w:numId="30">
    <w:abstractNumId w:val="30"/>
  </w:num>
  <w:num w:numId="31">
    <w:abstractNumId w:val="27"/>
  </w:num>
  <w:num w:numId="32">
    <w:abstractNumId w:val="20"/>
  </w:num>
  <w:num w:numId="33">
    <w:abstractNumId w:val="29"/>
  </w:num>
  <w:num w:numId="34">
    <w:abstractNumId w:val="15"/>
  </w:num>
  <w:num w:numId="35">
    <w:abstractNumId w:val="37"/>
  </w:num>
  <w:num w:numId="36">
    <w:abstractNumId w:val="25"/>
  </w:num>
  <w:num w:numId="37">
    <w:abstractNumId w:val="17"/>
  </w:num>
  <w:num w:numId="38">
    <w:abstractNumId w:val="10"/>
  </w:num>
  <w:num w:numId="39">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1832"/>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87E27"/>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5B5F"/>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154B"/>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443AC"/>
    <w:rsid w:val="0085449B"/>
    <w:rsid w:val="0086298E"/>
    <w:rsid w:val="00866717"/>
    <w:rsid w:val="00872012"/>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2E99"/>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0B0D"/>
    <w:rsid w:val="009A1029"/>
    <w:rsid w:val="009A1773"/>
    <w:rsid w:val="009B0535"/>
    <w:rsid w:val="009B28E0"/>
    <w:rsid w:val="009B3E21"/>
    <w:rsid w:val="009B4A04"/>
    <w:rsid w:val="009B4D2E"/>
    <w:rsid w:val="009B575C"/>
    <w:rsid w:val="009C064B"/>
    <w:rsid w:val="009C071C"/>
    <w:rsid w:val="009C658B"/>
    <w:rsid w:val="009C6B26"/>
    <w:rsid w:val="009C7487"/>
    <w:rsid w:val="009D0202"/>
    <w:rsid w:val="009D2A37"/>
    <w:rsid w:val="009E135C"/>
    <w:rsid w:val="009E27FF"/>
    <w:rsid w:val="009E3F77"/>
    <w:rsid w:val="009E4A9E"/>
    <w:rsid w:val="009E50E2"/>
    <w:rsid w:val="009F2F5D"/>
    <w:rsid w:val="009F3C52"/>
    <w:rsid w:val="009F6D57"/>
    <w:rsid w:val="009F7B64"/>
    <w:rsid w:val="009F7E40"/>
    <w:rsid w:val="009F7F10"/>
    <w:rsid w:val="00A1271E"/>
    <w:rsid w:val="00A12F15"/>
    <w:rsid w:val="00A1641E"/>
    <w:rsid w:val="00A16C62"/>
    <w:rsid w:val="00A203AE"/>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D6A62"/>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24C4"/>
    <w:rsid w:val="00E344B1"/>
    <w:rsid w:val="00E34EBF"/>
    <w:rsid w:val="00E40358"/>
    <w:rsid w:val="00E51240"/>
    <w:rsid w:val="00E54AB2"/>
    <w:rsid w:val="00E57201"/>
    <w:rsid w:val="00E62346"/>
    <w:rsid w:val="00E64426"/>
    <w:rsid w:val="00E6596A"/>
    <w:rsid w:val="00E6675F"/>
    <w:rsid w:val="00E667B3"/>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218A"/>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link w:val="HeaderChar"/>
    <w:uiPriority w:val="99"/>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 w:type="character" w:customStyle="1" w:styleId="HeaderChar">
    <w:name w:val="Header Char"/>
    <w:basedOn w:val="DefaultParagraphFont"/>
    <w:link w:val="Header"/>
    <w:uiPriority w:val="99"/>
    <w:rsid w:val="008443AC"/>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encyclopedia.kaspersky.com/glossary/"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getsafeonline.org/themes/site_themes/getsafeonline/download_centre/Sample_Acceptable_Usage_Policy.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sa.kaspersky.com/resource-center/definitions/social-engineering" TargetMode="External"/><Relationship Id="rId14" Type="http://schemas.openxmlformats.org/officeDocument/2006/relationships/footer" Target="footer1.xml"/><Relationship Id="rId22"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0DB64D16-9680-4103-8FDC-80B2E39F1A8E}"/>
</file>

<file path=customXml/itemProps2.xml><?xml version="1.0" encoding="utf-8"?>
<ds:datastoreItem xmlns:ds="http://schemas.openxmlformats.org/officeDocument/2006/customXml" ds:itemID="{87963A83-B447-4A43-8001-8606F496D730}"/>
</file>

<file path=customXml/itemProps3.xml><?xml version="1.0" encoding="utf-8"?>
<ds:datastoreItem xmlns:ds="http://schemas.openxmlformats.org/officeDocument/2006/customXml" ds:itemID="{151949BD-12D6-4A54-AEC2-DCF9493BD898}"/>
</file>

<file path=docProps/app.xml><?xml version="1.0" encoding="utf-8"?>
<Properties xmlns="http://schemas.openxmlformats.org/officeDocument/2006/extended-properties" xmlns:vt="http://schemas.openxmlformats.org/officeDocument/2006/docPropsVTypes">
  <Template>Normal.dotm</Template>
  <TotalTime>3</TotalTime>
  <Pages>1</Pages>
  <Words>974</Words>
  <Characters>5554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6515</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Ms Owen</cp:lastModifiedBy>
  <cp:revision>4</cp:revision>
  <cp:lastPrinted>2020-05-14T10:42:00Z</cp:lastPrinted>
  <dcterms:created xsi:type="dcterms:W3CDTF">2020-08-26T22:40:00Z</dcterms:created>
  <dcterms:modified xsi:type="dcterms:W3CDTF">2020-09-01T09:36:00Z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